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CF5E6D" w14:textId="6CB8F2A0" w:rsidR="00CE7500" w:rsidRDefault="009F63AE" w:rsidP="00237A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Памятка к </w:t>
      </w:r>
      <w:r w:rsidR="00C87C63" w:rsidRPr="00C87C63">
        <w:rPr>
          <w:rFonts w:ascii="Times New Roman" w:hAnsi="Times New Roman" w:cs="Times New Roman"/>
          <w:sz w:val="30"/>
          <w:szCs w:val="30"/>
        </w:rPr>
        <w:t xml:space="preserve"> </w:t>
      </w:r>
      <w:r w:rsidR="00C87C63" w:rsidRPr="00C87C63">
        <w:rPr>
          <w:rFonts w:ascii="Times New Roman" w:hAnsi="Times New Roman" w:cs="Times New Roman"/>
          <w:b/>
          <w:sz w:val="30"/>
          <w:szCs w:val="30"/>
        </w:rPr>
        <w:t>областно</w:t>
      </w:r>
      <w:r>
        <w:rPr>
          <w:rFonts w:ascii="Times New Roman" w:hAnsi="Times New Roman" w:cs="Times New Roman"/>
          <w:b/>
          <w:sz w:val="30"/>
          <w:szCs w:val="30"/>
        </w:rPr>
        <w:t>му</w:t>
      </w:r>
      <w:r w:rsidR="00C87C63" w:rsidRPr="00C87C63">
        <w:rPr>
          <w:rFonts w:ascii="Times New Roman" w:hAnsi="Times New Roman" w:cs="Times New Roman"/>
          <w:b/>
          <w:sz w:val="30"/>
          <w:szCs w:val="30"/>
        </w:rPr>
        <w:t xml:space="preserve"> Дн</w:t>
      </w:r>
      <w:r>
        <w:rPr>
          <w:rFonts w:ascii="Times New Roman" w:hAnsi="Times New Roman" w:cs="Times New Roman"/>
          <w:b/>
          <w:sz w:val="30"/>
          <w:szCs w:val="30"/>
        </w:rPr>
        <w:t>ю</w:t>
      </w:r>
      <w:r w:rsidR="00C87C63" w:rsidRPr="00C87C63">
        <w:rPr>
          <w:rFonts w:ascii="Times New Roman" w:hAnsi="Times New Roman" w:cs="Times New Roman"/>
          <w:b/>
          <w:sz w:val="30"/>
          <w:szCs w:val="30"/>
        </w:rPr>
        <w:t xml:space="preserve"> охраны труда с единой повесткой:</w:t>
      </w:r>
      <w:r>
        <w:rPr>
          <w:rFonts w:ascii="Times New Roman" w:hAnsi="Times New Roman" w:cs="Times New Roman"/>
          <w:b/>
          <w:sz w:val="30"/>
          <w:szCs w:val="30"/>
        </w:rPr>
        <w:t xml:space="preserve"> «</w:t>
      </w:r>
      <w:r w:rsidR="00EC5B2E" w:rsidRPr="00C87C63">
        <w:rPr>
          <w:rFonts w:ascii="Times New Roman" w:hAnsi="Times New Roman" w:cs="Times New Roman"/>
          <w:b/>
          <w:bCs/>
          <w:sz w:val="30"/>
          <w:szCs w:val="30"/>
        </w:rPr>
        <w:t>Электробезопасность.</w:t>
      </w:r>
      <w:r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="00EC5B2E" w:rsidRPr="00C87C63">
        <w:rPr>
          <w:rFonts w:ascii="Times New Roman" w:hAnsi="Times New Roman" w:cs="Times New Roman"/>
          <w:b/>
          <w:bCs/>
          <w:sz w:val="30"/>
          <w:szCs w:val="30"/>
        </w:rPr>
        <w:t xml:space="preserve">Требования к переносным и передвижным </w:t>
      </w:r>
      <w:proofErr w:type="spellStart"/>
      <w:r w:rsidR="00EC5B2E" w:rsidRPr="00C87C63">
        <w:rPr>
          <w:rFonts w:ascii="Times New Roman" w:hAnsi="Times New Roman" w:cs="Times New Roman"/>
          <w:b/>
          <w:bCs/>
          <w:sz w:val="30"/>
          <w:szCs w:val="30"/>
        </w:rPr>
        <w:t>электроприемникам</w:t>
      </w:r>
      <w:proofErr w:type="spellEnd"/>
      <w:r>
        <w:rPr>
          <w:rFonts w:ascii="Times New Roman" w:hAnsi="Times New Roman" w:cs="Times New Roman"/>
          <w:b/>
          <w:bCs/>
          <w:sz w:val="30"/>
          <w:szCs w:val="30"/>
        </w:rPr>
        <w:t>»</w:t>
      </w:r>
    </w:p>
    <w:p w14:paraId="5CE64167" w14:textId="77777777" w:rsidR="009F63AE" w:rsidRPr="00C87C63" w:rsidRDefault="009F63AE" w:rsidP="00237A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14:paraId="24EA6333" w14:textId="266DA36A" w:rsidR="00621200" w:rsidRDefault="00621200" w:rsidP="00237A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C87C63">
        <w:rPr>
          <w:rFonts w:ascii="Times New Roman" w:eastAsia="Calibri" w:hAnsi="Times New Roman" w:cs="Times New Roman"/>
          <w:sz w:val="30"/>
          <w:szCs w:val="30"/>
          <w:lang w:eastAsia="ru-RU"/>
        </w:rPr>
        <w:t>Во избежание опасных ситуаций</w:t>
      </w:r>
      <w:r w:rsidR="002D58F4" w:rsidRPr="00C87C63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, создающих реальную угрозу жизни и здоровью людей, возникновения пожара или аварии, </w:t>
      </w:r>
      <w:r w:rsidR="00C87C63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необходимо </w:t>
      </w:r>
      <w:r w:rsidR="009F63AE">
        <w:rPr>
          <w:rFonts w:ascii="Times New Roman" w:eastAsia="Calibri" w:hAnsi="Times New Roman" w:cs="Times New Roman"/>
          <w:sz w:val="30"/>
          <w:szCs w:val="30"/>
          <w:lang w:eastAsia="ru-RU"/>
        </w:rPr>
        <w:t>постоянно обеспечивать</w:t>
      </w:r>
      <w:r w:rsidRPr="00C87C63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безопасн</w:t>
      </w:r>
      <w:r w:rsidR="009F63AE">
        <w:rPr>
          <w:rFonts w:ascii="Times New Roman" w:eastAsia="Calibri" w:hAnsi="Times New Roman" w:cs="Times New Roman"/>
          <w:sz w:val="30"/>
          <w:szCs w:val="30"/>
          <w:lang w:eastAsia="ru-RU"/>
        </w:rPr>
        <w:t>ую</w:t>
      </w:r>
      <w:r w:rsidRPr="00C87C63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эксплуатаци</w:t>
      </w:r>
      <w:r w:rsidR="009F63AE">
        <w:rPr>
          <w:rFonts w:ascii="Times New Roman" w:eastAsia="Calibri" w:hAnsi="Times New Roman" w:cs="Times New Roman"/>
          <w:sz w:val="30"/>
          <w:szCs w:val="30"/>
          <w:lang w:eastAsia="ru-RU"/>
        </w:rPr>
        <w:t>ю</w:t>
      </w:r>
      <w:r w:rsidRPr="00C87C63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переносных и передвижных </w:t>
      </w:r>
      <w:proofErr w:type="spellStart"/>
      <w:r w:rsidRPr="00C87C63">
        <w:rPr>
          <w:rFonts w:ascii="Times New Roman" w:eastAsia="Calibri" w:hAnsi="Times New Roman" w:cs="Times New Roman"/>
          <w:sz w:val="30"/>
          <w:szCs w:val="30"/>
          <w:lang w:eastAsia="ru-RU"/>
        </w:rPr>
        <w:t>электроприемников</w:t>
      </w:r>
      <w:proofErr w:type="spellEnd"/>
      <w:r w:rsidR="00511007" w:rsidRPr="00C87C63">
        <w:rPr>
          <w:rFonts w:ascii="Times New Roman" w:eastAsia="Calibri" w:hAnsi="Times New Roman" w:cs="Times New Roman"/>
          <w:sz w:val="30"/>
          <w:szCs w:val="30"/>
          <w:lang w:eastAsia="ru-RU"/>
        </w:rPr>
        <w:t>.</w:t>
      </w:r>
    </w:p>
    <w:p w14:paraId="11DFD782" w14:textId="77777777" w:rsidR="009F63AE" w:rsidRPr="00C87C63" w:rsidRDefault="009F63AE" w:rsidP="00237A6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0"/>
          <w:szCs w:val="30"/>
        </w:rPr>
      </w:pPr>
    </w:p>
    <w:p w14:paraId="675F34C6" w14:textId="40DE8085" w:rsidR="00B225AE" w:rsidRDefault="00B225AE" w:rsidP="00237A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Переносные</w:t>
      </w:r>
      <w:r w:rsidR="00F80998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и передвижные </w:t>
      </w:r>
      <w:proofErr w:type="spellStart"/>
      <w:r w:rsidR="00F80998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электроприемники</w:t>
      </w:r>
      <w:proofErr w:type="spellEnd"/>
    </w:p>
    <w:p w14:paraId="1515E03D" w14:textId="77777777" w:rsidR="00C87C63" w:rsidRPr="00C87C63" w:rsidRDefault="00C87C63" w:rsidP="00237A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5A79F444" w14:textId="77777777" w:rsidR="00C87C63" w:rsidRDefault="001C7529" w:rsidP="00237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87C63">
        <w:rPr>
          <w:rFonts w:ascii="Times New Roman" w:hAnsi="Times New Roman" w:cs="Times New Roman"/>
          <w:sz w:val="30"/>
          <w:szCs w:val="30"/>
        </w:rPr>
        <w:t xml:space="preserve">Применение </w:t>
      </w:r>
      <w:r w:rsidR="001E4137" w:rsidRPr="00C87C63">
        <w:rPr>
          <w:rFonts w:ascii="Times New Roman" w:hAnsi="Times New Roman" w:cs="Times New Roman"/>
          <w:sz w:val="30"/>
          <w:szCs w:val="30"/>
        </w:rPr>
        <w:t xml:space="preserve">и организация эксплуатации </w:t>
      </w:r>
      <w:r w:rsidRPr="00F80998">
        <w:rPr>
          <w:rFonts w:ascii="Times New Roman" w:hAnsi="Times New Roman" w:cs="Times New Roman"/>
          <w:bCs/>
          <w:sz w:val="30"/>
          <w:szCs w:val="30"/>
        </w:rPr>
        <w:t>переносных и передвижных</w:t>
      </w:r>
      <w:r w:rsidRPr="00F80998">
        <w:rPr>
          <w:rFonts w:ascii="Times New Roman" w:hAnsi="Times New Roman" w:cs="Times New Roman"/>
          <w:sz w:val="30"/>
          <w:szCs w:val="30"/>
        </w:rPr>
        <w:t xml:space="preserve"> </w:t>
      </w:r>
      <w:r w:rsidRPr="00C87C63">
        <w:rPr>
          <w:rFonts w:ascii="Times New Roman" w:hAnsi="Times New Roman" w:cs="Times New Roman"/>
          <w:sz w:val="30"/>
          <w:szCs w:val="30"/>
        </w:rPr>
        <w:t>электро</w:t>
      </w:r>
      <w:r w:rsidR="001E4137" w:rsidRPr="00C87C63">
        <w:rPr>
          <w:rFonts w:ascii="Times New Roman" w:hAnsi="Times New Roman" w:cs="Times New Roman"/>
          <w:sz w:val="30"/>
          <w:szCs w:val="30"/>
        </w:rPr>
        <w:t>приемников до 1000В, а также вспомогательного оборудования к ним, на</w:t>
      </w:r>
      <w:r w:rsidRPr="00C87C63">
        <w:rPr>
          <w:rFonts w:ascii="Times New Roman" w:hAnsi="Times New Roman" w:cs="Times New Roman"/>
          <w:sz w:val="30"/>
          <w:szCs w:val="30"/>
        </w:rPr>
        <w:t xml:space="preserve"> </w:t>
      </w:r>
      <w:r w:rsidR="001E4137" w:rsidRPr="00C87C63">
        <w:rPr>
          <w:rFonts w:ascii="Times New Roman" w:hAnsi="Times New Roman" w:cs="Times New Roman"/>
          <w:sz w:val="30"/>
          <w:szCs w:val="30"/>
        </w:rPr>
        <w:t>объектах</w:t>
      </w:r>
      <w:r w:rsidRPr="00C87C63">
        <w:rPr>
          <w:rFonts w:ascii="Times New Roman" w:hAnsi="Times New Roman" w:cs="Times New Roman"/>
          <w:sz w:val="30"/>
          <w:szCs w:val="30"/>
        </w:rPr>
        <w:t xml:space="preserve"> Республик</w:t>
      </w:r>
      <w:r w:rsidR="001E4137" w:rsidRPr="00C87C63">
        <w:rPr>
          <w:rFonts w:ascii="Times New Roman" w:hAnsi="Times New Roman" w:cs="Times New Roman"/>
          <w:sz w:val="30"/>
          <w:szCs w:val="30"/>
        </w:rPr>
        <w:t>и</w:t>
      </w:r>
      <w:r w:rsidRPr="00C87C63">
        <w:rPr>
          <w:rFonts w:ascii="Times New Roman" w:hAnsi="Times New Roman" w:cs="Times New Roman"/>
          <w:sz w:val="30"/>
          <w:szCs w:val="30"/>
        </w:rPr>
        <w:t xml:space="preserve"> Беларусь регулируется нормами технических кодексов установившейся практики </w:t>
      </w:r>
      <w:r w:rsidRPr="00C87C63">
        <w:rPr>
          <w:rStyle w:val="a3"/>
          <w:rFonts w:ascii="Times New Roman" w:hAnsi="Times New Roman" w:cs="Times New Roman"/>
          <w:b w:val="0"/>
          <w:bCs w:val="0"/>
          <w:sz w:val="30"/>
          <w:szCs w:val="30"/>
        </w:rPr>
        <w:t>ТКП 181-2022</w:t>
      </w:r>
      <w:r w:rsidRPr="00C87C63">
        <w:rPr>
          <w:rFonts w:ascii="Times New Roman" w:hAnsi="Times New Roman" w:cs="Times New Roman"/>
          <w:sz w:val="30"/>
          <w:szCs w:val="30"/>
        </w:rPr>
        <w:t xml:space="preserve"> «Правила технической эксплуатации электроустановок потребителей»</w:t>
      </w:r>
      <w:r w:rsidR="00634D63" w:rsidRPr="00C87C63">
        <w:rPr>
          <w:rFonts w:ascii="Times New Roman" w:hAnsi="Times New Roman" w:cs="Times New Roman"/>
          <w:sz w:val="30"/>
          <w:szCs w:val="30"/>
        </w:rPr>
        <w:t xml:space="preserve">, </w:t>
      </w:r>
      <w:r w:rsidR="00634D63" w:rsidRPr="00C87C63">
        <w:rPr>
          <w:rStyle w:val="a3"/>
          <w:rFonts w:ascii="Times New Roman" w:hAnsi="Times New Roman" w:cs="Times New Roman"/>
          <w:b w:val="0"/>
          <w:bCs w:val="0"/>
          <w:sz w:val="30"/>
          <w:szCs w:val="30"/>
        </w:rPr>
        <w:t>ТКП 427-2022 (33240) «Электроустановки. Правила по обеспечению безопасности при эксплуатации»</w:t>
      </w:r>
      <w:r w:rsidR="00634D63" w:rsidRPr="00C87C63">
        <w:rPr>
          <w:rFonts w:ascii="Times New Roman" w:hAnsi="Times New Roman" w:cs="Times New Roman"/>
          <w:b/>
          <w:bCs/>
          <w:sz w:val="30"/>
          <w:szCs w:val="30"/>
        </w:rPr>
        <w:t xml:space="preserve">, </w:t>
      </w:r>
      <w:r w:rsidR="00634D63" w:rsidRPr="00C87C63">
        <w:rPr>
          <w:rFonts w:ascii="Times New Roman" w:hAnsi="Times New Roman" w:cs="Times New Roman"/>
          <w:sz w:val="30"/>
          <w:szCs w:val="30"/>
        </w:rPr>
        <w:t>ГОСТ 12.2.007.0 и пр.</w:t>
      </w:r>
    </w:p>
    <w:p w14:paraId="68632FF7" w14:textId="6591C065" w:rsidR="00C87C63" w:rsidRDefault="00017790" w:rsidP="00237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87C63">
        <w:rPr>
          <w:rFonts w:ascii="Times New Roman" w:hAnsi="Times New Roman" w:cs="Times New Roman"/>
          <w:sz w:val="30"/>
          <w:szCs w:val="30"/>
        </w:rPr>
        <w:t xml:space="preserve">При выполнении мер защиты в электроустановках напряжением до 1 </w:t>
      </w:r>
      <w:proofErr w:type="spellStart"/>
      <w:r w:rsidRPr="00C87C63">
        <w:rPr>
          <w:rFonts w:ascii="Times New Roman" w:hAnsi="Times New Roman" w:cs="Times New Roman"/>
          <w:sz w:val="30"/>
          <w:szCs w:val="30"/>
        </w:rPr>
        <w:t>кВ</w:t>
      </w:r>
      <w:proofErr w:type="spellEnd"/>
      <w:r w:rsidRPr="00C87C63">
        <w:rPr>
          <w:rFonts w:ascii="Times New Roman" w:hAnsi="Times New Roman" w:cs="Times New Roman"/>
          <w:sz w:val="30"/>
          <w:szCs w:val="30"/>
        </w:rPr>
        <w:t xml:space="preserve"> по способу защиты человека от поражения электрическим током по ГОСТ 12.2.007.0 применяется переносное и передвижное электрооборудование </w:t>
      </w:r>
      <w:r w:rsidR="00C87C63">
        <w:rPr>
          <w:rFonts w:ascii="Times New Roman" w:hAnsi="Times New Roman" w:cs="Times New Roman"/>
          <w:sz w:val="30"/>
          <w:szCs w:val="30"/>
        </w:rPr>
        <w:t>двух классов защиты:</w:t>
      </w:r>
    </w:p>
    <w:p w14:paraId="3802C6A3" w14:textId="3AE3C43B" w:rsidR="00C87C63" w:rsidRDefault="00017790" w:rsidP="00237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класс I: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имеют рабочую изоляцию и защитный зажим (обязательно присоединение заземляющего зажима электрооборудования к защитному проводнику электроустановки),</w:t>
      </w:r>
      <w:r w:rsidRPr="00C87C63">
        <w:rPr>
          <w:rFonts w:ascii="Times New Roman" w:hAnsi="Times New Roman" w:cs="Times New Roman"/>
          <w:sz w:val="30"/>
          <w:szCs w:val="30"/>
        </w:rPr>
        <w:t xml:space="preserve"> 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например, ручной электроинструмент с </w:t>
      </w:r>
      <w:proofErr w:type="gramStart"/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металлическим</w:t>
      </w:r>
      <w:proofErr w:type="gramEnd"/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корпусами;</w:t>
      </w:r>
      <w:r w:rsidR="00984BC1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присоединение с сети электроснабжения  исключительно через </w:t>
      </w:r>
      <w:r w:rsidR="00984BC1" w:rsidRPr="00F80998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устройства защитного отключения (УЗО)</w:t>
      </w:r>
      <w:r w:rsidR="00984BC1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или дифференциал</w:t>
      </w:r>
      <w:r w:rsid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ьные автоматические выключатели;</w:t>
      </w:r>
    </w:p>
    <w:p w14:paraId="39BFBDBF" w14:textId="77777777" w:rsidR="00C87C63" w:rsidRDefault="00017790" w:rsidP="00237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87C63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класс II: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имеют двойную или усиленную изоляцию (не требуют защитного заземления),</w:t>
      </w:r>
      <w:r w:rsidRPr="00C87C63">
        <w:rPr>
          <w:rFonts w:ascii="Times New Roman" w:hAnsi="Times New Roman" w:cs="Times New Roman"/>
          <w:sz w:val="30"/>
          <w:szCs w:val="30"/>
        </w:rPr>
        <w:t xml:space="preserve"> маркируются значком в виде двух вложенных друг в друга квадратов. Например, ручной электроинструмент дрели, перфораторы, лобзики, </w:t>
      </w:r>
      <w:proofErr w:type="spellStart"/>
      <w:r w:rsidRPr="00C87C63">
        <w:rPr>
          <w:rFonts w:ascii="Times New Roman" w:hAnsi="Times New Roman" w:cs="Times New Roman"/>
          <w:sz w:val="30"/>
          <w:szCs w:val="30"/>
        </w:rPr>
        <w:t>шлифмашины</w:t>
      </w:r>
      <w:proofErr w:type="spellEnd"/>
      <w:r w:rsidRPr="00C87C63">
        <w:rPr>
          <w:rFonts w:ascii="Times New Roman" w:hAnsi="Times New Roman" w:cs="Times New Roman"/>
          <w:sz w:val="30"/>
          <w:szCs w:val="30"/>
        </w:rPr>
        <w:t xml:space="preserve"> с </w:t>
      </w:r>
      <w:proofErr w:type="gramStart"/>
      <w:r w:rsidRPr="00C87C63">
        <w:rPr>
          <w:rFonts w:ascii="Times New Roman" w:hAnsi="Times New Roman" w:cs="Times New Roman"/>
          <w:sz w:val="30"/>
          <w:szCs w:val="30"/>
        </w:rPr>
        <w:t>неметаллическим</w:t>
      </w:r>
      <w:proofErr w:type="gramEnd"/>
      <w:r w:rsidRPr="00C87C63">
        <w:rPr>
          <w:rFonts w:ascii="Times New Roman" w:hAnsi="Times New Roman" w:cs="Times New Roman"/>
          <w:sz w:val="30"/>
          <w:szCs w:val="30"/>
        </w:rPr>
        <w:t xml:space="preserve"> корпусами.</w:t>
      </w:r>
    </w:p>
    <w:p w14:paraId="4A07C0E6" w14:textId="77777777" w:rsidR="00322A23" w:rsidRDefault="00322A23" w:rsidP="00237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14:paraId="12EFC8FD" w14:textId="29D1D632" w:rsidR="00C87C63" w:rsidRPr="00237A62" w:rsidRDefault="00C87C63" w:rsidP="00237A6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237A62">
        <w:rPr>
          <w:rFonts w:ascii="Times New Roman" w:hAnsi="Times New Roman" w:cs="Times New Roman"/>
          <w:b/>
          <w:sz w:val="30"/>
          <w:szCs w:val="30"/>
        </w:rPr>
        <w:t>О</w:t>
      </w:r>
      <w:r w:rsidR="00B225AE" w:rsidRPr="00237A62">
        <w:rPr>
          <w:rFonts w:ascii="Times New Roman" w:hAnsi="Times New Roman" w:cs="Times New Roman"/>
          <w:b/>
          <w:sz w:val="30"/>
          <w:szCs w:val="30"/>
        </w:rPr>
        <w:t>сновные требования, обеспечивающие безопасное проведение работ</w:t>
      </w:r>
      <w:r w:rsidR="00C82493" w:rsidRPr="00237A62">
        <w:rPr>
          <w:rFonts w:ascii="Times New Roman" w:hAnsi="Times New Roman" w:cs="Times New Roman"/>
          <w:b/>
          <w:sz w:val="30"/>
          <w:szCs w:val="30"/>
        </w:rPr>
        <w:t>:</w:t>
      </w:r>
    </w:p>
    <w:p w14:paraId="65EC366A" w14:textId="58644E71" w:rsidR="00C87C63" w:rsidRDefault="00C82493" w:rsidP="00237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C87C63">
        <w:rPr>
          <w:rFonts w:ascii="Times New Roman" w:hAnsi="Times New Roman" w:cs="Times New Roman"/>
          <w:sz w:val="30"/>
          <w:szCs w:val="30"/>
        </w:rPr>
        <w:t>п</w:t>
      </w:r>
      <w:r w:rsidR="001E4137" w:rsidRPr="00C87C63">
        <w:rPr>
          <w:rFonts w:ascii="Times New Roman" w:hAnsi="Times New Roman" w:cs="Times New Roman"/>
          <w:sz w:val="30"/>
          <w:szCs w:val="30"/>
        </w:rPr>
        <w:t xml:space="preserve">ри организации эксплуатации конкретного вида </w:t>
      </w:r>
      <w:r w:rsidR="001E4137" w:rsidRPr="00F80998">
        <w:rPr>
          <w:rFonts w:ascii="Times New Roman" w:hAnsi="Times New Roman" w:cs="Times New Roman"/>
          <w:bCs/>
          <w:sz w:val="30"/>
          <w:szCs w:val="30"/>
        </w:rPr>
        <w:t>переносных</w:t>
      </w:r>
      <w:r w:rsidR="00B225AE" w:rsidRPr="00F80998">
        <w:rPr>
          <w:rFonts w:ascii="Times New Roman" w:hAnsi="Times New Roman" w:cs="Times New Roman"/>
          <w:bCs/>
          <w:sz w:val="30"/>
          <w:szCs w:val="30"/>
        </w:rPr>
        <w:t xml:space="preserve"> и </w:t>
      </w:r>
      <w:r w:rsidR="001E4137" w:rsidRPr="00F80998">
        <w:rPr>
          <w:rFonts w:ascii="Times New Roman" w:hAnsi="Times New Roman" w:cs="Times New Roman"/>
          <w:bCs/>
          <w:sz w:val="30"/>
          <w:szCs w:val="30"/>
        </w:rPr>
        <w:t>передвижных</w:t>
      </w:r>
      <w:r w:rsidR="001E4137" w:rsidRPr="00C87C63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E4137" w:rsidRPr="00C87C63">
        <w:rPr>
          <w:rFonts w:ascii="Times New Roman" w:hAnsi="Times New Roman" w:cs="Times New Roman"/>
          <w:sz w:val="30"/>
          <w:szCs w:val="30"/>
        </w:rPr>
        <w:t>электроприемников</w:t>
      </w:r>
      <w:proofErr w:type="spellEnd"/>
      <w:r w:rsidR="001E4137" w:rsidRPr="00C87C63">
        <w:rPr>
          <w:rFonts w:ascii="Times New Roman" w:hAnsi="Times New Roman" w:cs="Times New Roman"/>
          <w:sz w:val="30"/>
          <w:szCs w:val="30"/>
        </w:rPr>
        <w:t xml:space="preserve"> (электроинструмент, электрические машины, светильники, сварочные установки, насосы, печи, компрессоры и т. п.), вспомогательного оборудования к ним (разделительные и понижающие трансформаторы, преобразователи частоты, устройства защитного отключения, соединители электрические штепсельные бытового и аналогичного назначения заводского изготовления (далее – </w:t>
      </w:r>
      <w:r w:rsidR="001E4137" w:rsidRPr="00C87C63">
        <w:rPr>
          <w:rFonts w:ascii="Times New Roman" w:hAnsi="Times New Roman" w:cs="Times New Roman"/>
          <w:sz w:val="30"/>
          <w:szCs w:val="30"/>
        </w:rPr>
        <w:lastRenderedPageBreak/>
        <w:t>кабели-удлинители) и т. п.) необходимо учитывать дополнительные требования к ним, изложенные в эксплуатационных документах изготовителя</w:t>
      </w:r>
      <w:r w:rsidR="00375BCF" w:rsidRPr="00C87C63">
        <w:rPr>
          <w:rFonts w:ascii="Times New Roman" w:hAnsi="Times New Roman" w:cs="Times New Roman"/>
          <w:sz w:val="30"/>
          <w:szCs w:val="30"/>
        </w:rPr>
        <w:t>;</w:t>
      </w:r>
      <w:proofErr w:type="gramEnd"/>
    </w:p>
    <w:p w14:paraId="374DF148" w14:textId="082A3571" w:rsidR="00C87C63" w:rsidRDefault="00C82493" w:rsidP="00237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80998">
        <w:rPr>
          <w:rFonts w:ascii="Times New Roman" w:hAnsi="Times New Roman" w:cs="Times New Roman"/>
          <w:bCs/>
          <w:sz w:val="30"/>
          <w:szCs w:val="30"/>
        </w:rPr>
        <w:t>п</w:t>
      </w:r>
      <w:r w:rsidR="001E4137" w:rsidRPr="00F80998">
        <w:rPr>
          <w:rFonts w:ascii="Times New Roman" w:hAnsi="Times New Roman" w:cs="Times New Roman"/>
          <w:bCs/>
          <w:sz w:val="30"/>
          <w:szCs w:val="30"/>
        </w:rPr>
        <w:t>ереносные и передвижные</w:t>
      </w:r>
      <w:r w:rsidR="001E4137" w:rsidRPr="00C87C63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1E4137" w:rsidRPr="00C87C63">
        <w:rPr>
          <w:rFonts w:ascii="Times New Roman" w:hAnsi="Times New Roman" w:cs="Times New Roman"/>
          <w:sz w:val="30"/>
          <w:szCs w:val="30"/>
        </w:rPr>
        <w:t>электроприемники</w:t>
      </w:r>
      <w:proofErr w:type="spellEnd"/>
      <w:r w:rsidR="001E4137" w:rsidRPr="00C87C63">
        <w:rPr>
          <w:rFonts w:ascii="Times New Roman" w:hAnsi="Times New Roman" w:cs="Times New Roman"/>
          <w:sz w:val="30"/>
          <w:szCs w:val="30"/>
        </w:rPr>
        <w:t>, вспомогательное оборудование к ним, в том числе иностранного производства, подлежащие обязательной сертификации, должны иметь сертификаты соответствия Республики Беларусь</w:t>
      </w:r>
      <w:r w:rsidR="00375BCF" w:rsidRPr="00C87C63">
        <w:rPr>
          <w:rFonts w:ascii="Times New Roman" w:hAnsi="Times New Roman" w:cs="Times New Roman"/>
          <w:sz w:val="30"/>
          <w:szCs w:val="30"/>
        </w:rPr>
        <w:t>;</w:t>
      </w:r>
    </w:p>
    <w:p w14:paraId="7CF61D7E" w14:textId="79019A88" w:rsidR="00C87C63" w:rsidRDefault="00C82493" w:rsidP="00237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87C63">
        <w:rPr>
          <w:rFonts w:ascii="Times New Roman" w:hAnsi="Times New Roman" w:cs="Times New Roman"/>
          <w:sz w:val="30"/>
          <w:szCs w:val="30"/>
        </w:rPr>
        <w:t>п</w:t>
      </w:r>
      <w:r w:rsidR="00B225AE" w:rsidRPr="00C87C63">
        <w:rPr>
          <w:rFonts w:ascii="Times New Roman" w:hAnsi="Times New Roman" w:cs="Times New Roman"/>
          <w:sz w:val="30"/>
          <w:szCs w:val="30"/>
        </w:rPr>
        <w:t xml:space="preserve">рименять </w:t>
      </w:r>
      <w:r w:rsidR="00B225AE" w:rsidRPr="00F80998">
        <w:rPr>
          <w:rFonts w:ascii="Times New Roman" w:hAnsi="Times New Roman" w:cs="Times New Roman"/>
          <w:bCs/>
          <w:sz w:val="30"/>
          <w:szCs w:val="30"/>
        </w:rPr>
        <w:t>переносные и передвижные</w:t>
      </w:r>
      <w:r w:rsidR="00B225AE" w:rsidRPr="00C87C63">
        <w:rPr>
          <w:rFonts w:ascii="Times New Roman" w:hAnsi="Times New Roman" w:cs="Times New Roman"/>
          <w:sz w:val="30"/>
          <w:szCs w:val="30"/>
        </w:rPr>
        <w:t xml:space="preserve"> электроприемники допускается только</w:t>
      </w:r>
      <w:r w:rsidRPr="00C87C63">
        <w:rPr>
          <w:rFonts w:ascii="Times New Roman" w:hAnsi="Times New Roman" w:cs="Times New Roman"/>
          <w:sz w:val="30"/>
          <w:szCs w:val="30"/>
        </w:rPr>
        <w:t xml:space="preserve"> </w:t>
      </w:r>
      <w:r w:rsidR="00B225AE" w:rsidRPr="00C87C63">
        <w:rPr>
          <w:rFonts w:ascii="Times New Roman" w:hAnsi="Times New Roman" w:cs="Times New Roman"/>
          <w:sz w:val="30"/>
          <w:szCs w:val="30"/>
        </w:rPr>
        <w:t>в соответствии с их назначением, указанным в паспорте.</w:t>
      </w:r>
    </w:p>
    <w:p w14:paraId="1DA34784" w14:textId="7DF263A1" w:rsidR="00C87C63" w:rsidRDefault="00C82493" w:rsidP="00237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87C63">
        <w:rPr>
          <w:rFonts w:ascii="Times New Roman" w:hAnsi="Times New Roman" w:cs="Times New Roman"/>
          <w:sz w:val="30"/>
          <w:szCs w:val="30"/>
        </w:rPr>
        <w:t xml:space="preserve">каждый </w:t>
      </w:r>
      <w:r w:rsidRPr="00F80998">
        <w:rPr>
          <w:rFonts w:ascii="Times New Roman" w:hAnsi="Times New Roman" w:cs="Times New Roman"/>
          <w:bCs/>
          <w:sz w:val="30"/>
          <w:szCs w:val="30"/>
        </w:rPr>
        <w:t>переносной и передвижной</w:t>
      </w:r>
      <w:r w:rsidRPr="00C87C63">
        <w:rPr>
          <w:rFonts w:ascii="Times New Roman" w:hAnsi="Times New Roman" w:cs="Times New Roman"/>
          <w:sz w:val="30"/>
          <w:szCs w:val="30"/>
        </w:rPr>
        <w:t xml:space="preserve"> электроприемник должен иметь инвентарный (номенклатурный) номер</w:t>
      </w:r>
      <w:r w:rsidR="00F838DC" w:rsidRPr="00C87C63">
        <w:rPr>
          <w:rFonts w:ascii="Times New Roman" w:hAnsi="Times New Roman" w:cs="Times New Roman"/>
          <w:sz w:val="30"/>
          <w:szCs w:val="30"/>
        </w:rPr>
        <w:t>;</w:t>
      </w:r>
    </w:p>
    <w:p w14:paraId="112B8BF7" w14:textId="2E744B7E" w:rsidR="00C87C63" w:rsidRDefault="00F838DC" w:rsidP="00237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и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спользование </w:t>
      </w:r>
      <w:r w:rsidR="00D55865" w:rsidRPr="00F80998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кабелей-удлинителей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 поврежденной изоляцией запрещается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14:paraId="0CF8BBDA" w14:textId="752F49CC" w:rsidR="00C87C63" w:rsidRDefault="00F838DC" w:rsidP="00237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н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 строительных площадках допускается использовать </w:t>
      </w:r>
      <w:r w:rsidR="00D55865" w:rsidRPr="00F80998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ручные светильники</w:t>
      </w:r>
      <w:r w:rsidR="00D55865" w:rsidRPr="00F80998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только заводского изготовления и соответствующие требованиям ТНПА. Применять стационарные светильники в качестве ручных светильников запрещается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14:paraId="716CB240" w14:textId="54F9FA16" w:rsidR="00C87C63" w:rsidRDefault="00F838DC" w:rsidP="00237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д</w:t>
      </w:r>
      <w:r w:rsidR="002F47BB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ля питания </w:t>
      </w:r>
      <w:r w:rsidR="002F47BB" w:rsidRPr="00F80998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переносных (ручных) электрических светильников</w:t>
      </w:r>
      <w:r w:rsidR="002F47BB" w:rsidRPr="00F80998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2F47BB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в помещениях с повышенной опасностью и в особо опасных помещениях должно применяться напряжение не выше 25</w:t>
      </w:r>
      <w:proofErr w:type="gramStart"/>
      <w:r w:rsidR="002F47BB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</w:t>
      </w:r>
      <w:proofErr w:type="gramEnd"/>
      <w:r w:rsidR="002F47BB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, а при работах в особо неблагоприятных условиях, когда опасность поражения электрическим током усугубляется теснотой, неудобным положением работающего, соприкосновением с большими металлическими, хорошо заземленными поверхностями (например, работа в котлах, смотровых ямах гаражей и т. п.) и в наружных установках, – не выше 12</w:t>
      </w:r>
      <w:proofErr w:type="gramStart"/>
      <w:r w:rsidR="002F47BB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</w:t>
      </w:r>
      <w:proofErr w:type="gramEnd"/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14:paraId="31A7C1C6" w14:textId="215118B3" w:rsidR="00C87C63" w:rsidRDefault="00F838DC" w:rsidP="00237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и</w:t>
      </w:r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спользование сетей освещения для подключения каких-либо </w:t>
      </w:r>
      <w:r w:rsidR="00270266" w:rsidRPr="00F80998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переносных или передвижных</w:t>
      </w:r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proofErr w:type="spellStart"/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электроприемников</w:t>
      </w:r>
      <w:proofErr w:type="spellEnd"/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не допускается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14:paraId="231618E6" w14:textId="3379D90A" w:rsidR="00270266" w:rsidRPr="00C87C63" w:rsidRDefault="00C87C63" w:rsidP="00237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п</w:t>
      </w:r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рименение для </w:t>
      </w:r>
      <w:r w:rsidR="00270266" w:rsidRPr="00F80998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переносного освещения</w:t>
      </w:r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люминесцентных ламп, не укрепленных на жестких опорах, не допускается.</w:t>
      </w:r>
    </w:p>
    <w:p w14:paraId="7E660174" w14:textId="2A52BEF8" w:rsidR="00F838DC" w:rsidRPr="00C87C63" w:rsidRDefault="00F838DC" w:rsidP="00237A62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15C68FDC" w14:textId="68EB1593" w:rsidR="00270266" w:rsidRPr="00C87C63" w:rsidRDefault="00270266" w:rsidP="00237A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Эл</w:t>
      </w:r>
      <w:r w:rsidR="004E094A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ектросварочные электроустановки</w:t>
      </w:r>
    </w:p>
    <w:p w14:paraId="230D268C" w14:textId="4A8C9BF4" w:rsidR="00270266" w:rsidRPr="00C87C63" w:rsidRDefault="00270266" w:rsidP="00237A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7570F4E5" w14:textId="77777777" w:rsidR="004E094A" w:rsidRDefault="004E094A" w:rsidP="00237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В</w:t>
      </w:r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се электросварочные установки с источниками переменного и постоянного тока, предназначенные для сварки в особо опасных условиях, должны быть оснащены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устройствами автоматического отключения напряжения холостого хода или ограничения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его до напряжения 12</w:t>
      </w:r>
      <w:proofErr w:type="gramStart"/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</w:t>
      </w:r>
      <w:proofErr w:type="gramEnd"/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 выдержкой времени не более 0,5 с.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270266" w:rsidRPr="004E094A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Все электросварочные установки</w:t>
      </w:r>
      <w:r w:rsidR="00270266" w:rsidRPr="004E094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, </w:t>
      </w:r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предназначенные для работы в помещениях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с повышенной опасностью и имеющие напряжение холостого хода свыше 48 В, также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должны быть оснащены устройствами автоматического отключения напряжения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>холостого хода или его ограничения до безопасной в данных условиях величины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14:paraId="68697EE0" w14:textId="77777777" w:rsidR="004E094A" w:rsidRDefault="004E094A" w:rsidP="00237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Эк</w:t>
      </w:r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сплуатировать </w:t>
      </w:r>
      <w:r w:rsidR="00270266" w:rsidRPr="004E094A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 xml:space="preserve">переносное </w:t>
      </w:r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сварочное оборудование, подключаемое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к стационарной электрической сети, без защиты устройством защитного отключения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270266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с номинальным отключающим дифференциальным током не более 30 мА запрещается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. </w:t>
      </w:r>
    </w:p>
    <w:p w14:paraId="5A338822" w14:textId="77777777" w:rsidR="004E094A" w:rsidRDefault="004E094A" w:rsidP="00237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П</w:t>
      </w:r>
      <w:r w:rsidR="000B703A" w:rsidRPr="004E094A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ереносная (передвижная)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электросварочная установка должна располагаться на таком расстоянии от коммутационного аппарата, чтобы длина соединяющего их гибкого кабеля была не более 15 м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14:paraId="781D615A" w14:textId="77777777" w:rsidR="004E094A" w:rsidRDefault="004E094A" w:rsidP="00237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Т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окопроводящий корпус </w:t>
      </w:r>
      <w:r w:rsidR="000B703A" w:rsidRPr="004E094A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любой сварочной установки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необходимо надежно заземлять для систем </w:t>
      </w:r>
      <w:proofErr w:type="gramStart"/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ТТ</w:t>
      </w:r>
      <w:proofErr w:type="gramEnd"/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 IT или </w:t>
      </w:r>
      <w:proofErr w:type="spellStart"/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занулять</w:t>
      </w:r>
      <w:proofErr w:type="spellEnd"/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для системы TN. Для присоединения заземляющего проводника (нулевого защитного проводника) на электросварочном оборудовании должен быть предусмотрен болт диаметром 5–8 мм, расположенный в доступном месте с надписью «РЕ» (или условным обозначением «земля»). Последовательное подключение заземляющего проводника (нулевого защитного проводника) к корпусам нескольких сварочных аппаратов запрещается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14:paraId="117005DD" w14:textId="44839387" w:rsidR="000B703A" w:rsidRPr="00C87C63" w:rsidRDefault="004E094A" w:rsidP="00237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Ш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тепсельные соединения проводов для включения в электросеть </w:t>
      </w:r>
      <w:r w:rsidR="000B703A" w:rsidRPr="004E094A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переносных</w:t>
      </w:r>
      <w:r w:rsidR="000B703A" w:rsidRPr="004E094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пультов управления электросварочных автоматов и полуавтоматов должны иметь контакты для присоединения нулевого защитного проводника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. П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рименение </w:t>
      </w:r>
      <w:proofErr w:type="gramStart"/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самодельных</w:t>
      </w:r>
      <w:proofErr w:type="gramEnd"/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proofErr w:type="spellStart"/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электрододержателей</w:t>
      </w:r>
      <w:proofErr w:type="spellEnd"/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запрещается.</w:t>
      </w:r>
    </w:p>
    <w:p w14:paraId="15895B4B" w14:textId="77777777" w:rsidR="00AD156C" w:rsidRDefault="00AD156C" w:rsidP="00237A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3374B351" w14:textId="518001D2" w:rsidR="009F63AE" w:rsidRDefault="00EC5B2E" w:rsidP="00237A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Требования к персоналу и допуску</w:t>
      </w:r>
    </w:p>
    <w:p w14:paraId="0FDCFA0D" w14:textId="77777777" w:rsidR="00237A62" w:rsidRPr="00C87C63" w:rsidRDefault="00237A62" w:rsidP="00237A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14:paraId="5049F48F" w14:textId="77777777" w:rsidR="00BB7266" w:rsidRDefault="00B73BF1" w:rsidP="00237A62">
      <w:pPr>
        <w:widowControl w:val="0"/>
        <w:tabs>
          <w:tab w:val="left" w:pos="12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 w:bidi="ru-RU"/>
        </w:rPr>
      </w:pPr>
      <w:r w:rsidRPr="00C87C63">
        <w:rPr>
          <w:rFonts w:ascii="Times New Roman" w:eastAsia="Times New Roman" w:hAnsi="Times New Roman" w:cs="Times New Roman"/>
          <w:sz w:val="30"/>
          <w:szCs w:val="30"/>
          <w:lang w:eastAsia="ru-RU" w:bidi="ru-RU"/>
        </w:rPr>
        <w:t>К выполнению работ с применением электроинструмента допускаются работающие, прошедшие в установленном законодательством порядке инструктажи, стажировку и проверку знаний по вопросам охраны труда (далее - работающие) и имеющие при необходимости соответствующую группу по электробезопасности.</w:t>
      </w:r>
    </w:p>
    <w:p w14:paraId="4B8BFBED" w14:textId="7866D361" w:rsidR="001264C8" w:rsidRPr="00C87C63" w:rsidRDefault="00BB7266" w:rsidP="00237A62">
      <w:pPr>
        <w:widowControl w:val="0"/>
        <w:tabs>
          <w:tab w:val="left" w:pos="12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 w:bidi="ru-RU"/>
        </w:rPr>
        <w:t>К р</w:t>
      </w:r>
      <w:r w:rsidR="001264C8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аботе с использованием передвижного электроприемника или переносного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1264C8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электроинструмента класса I допускаются работники, прошедшие инструктаж по охране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1264C8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труда и имеющие группу по электробезопасности не менее II</w:t>
      </w:r>
      <w:r w:rsidR="00066BB4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14:paraId="7FCE2852" w14:textId="18DB1429" w:rsidR="001264C8" w:rsidRPr="00C87C63" w:rsidRDefault="00066BB4" w:rsidP="00237A62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               - 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п</w:t>
      </w:r>
      <w:r w:rsidR="001264C8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одключение (отключение) </w:t>
      </w:r>
      <w:proofErr w:type="gramStart"/>
      <w:r w:rsidR="001264C8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к</w:t>
      </w:r>
      <w:proofErr w:type="gramEnd"/>
      <w:r w:rsidR="001264C8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</w:t>
      </w:r>
      <w:proofErr w:type="gramStart"/>
      <w:r w:rsidR="001264C8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от</w:t>
      </w:r>
      <w:proofErr w:type="gramEnd"/>
      <w:r w:rsidR="001264C8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) электрической сети переносных и передвижных </w:t>
      </w:r>
      <w:proofErr w:type="spellStart"/>
      <w:r w:rsidR="001264C8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электроприемников</w:t>
      </w:r>
      <w:proofErr w:type="spellEnd"/>
      <w:r w:rsidR="001264C8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при помощи </w:t>
      </w:r>
      <w:proofErr w:type="spellStart"/>
      <w:r w:rsidR="001264C8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втычных</w:t>
      </w:r>
      <w:proofErr w:type="spellEnd"/>
      <w:r w:rsidR="001264C8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соединителей или штепсельных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1264C8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соединений, удовлетворяющих требованиям электробезопасности, должен выполнять персонал, допущенный к работе с этими электроприемниками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14:paraId="02A4EEF3" w14:textId="6F148A52" w:rsidR="002F47BB" w:rsidRPr="00C87C63" w:rsidRDefault="00066BB4" w:rsidP="00237A62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lastRenderedPageBreak/>
        <w:t xml:space="preserve">               - 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п</w:t>
      </w:r>
      <w:r w:rsidR="002F47BB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рисоединение переносных, передвижных электроприемников, вспомогательного оборудования к ним к электрической сети с помощью разборных контактных соединений и отсоединение его от сети должен выполнять электротехнический персонал, имеющий группу по электробезопасности не менее III, эксплуатирующий эту электрическую сеть.</w:t>
      </w:r>
    </w:p>
    <w:p w14:paraId="0CE948D0" w14:textId="5EC5FEB3" w:rsidR="002F47BB" w:rsidRPr="00C87C63" w:rsidRDefault="00066BB4" w:rsidP="00237A62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              -  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д</w:t>
      </w:r>
      <w:r w:rsidR="002F47BB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ля поддержания исправного состояния, проведения периодических проверок</w:t>
      </w:r>
      <w:r w:rsidR="00511007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2F47BB" w:rsidRPr="009F63AE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переносных и передвижных</w:t>
      </w:r>
      <w:r w:rsidR="002F47BB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электроприемников, вспомогательного оборудования к ним</w:t>
      </w:r>
      <w:r w:rsidR="00511007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2F47BB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распоряжением руководителя потребителя должен быть назначен ответственный работник</w:t>
      </w:r>
      <w:r w:rsidR="00511007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2F47BB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или работники, имеющие группу по электробезопасности не менее III. Данные работники</w:t>
      </w:r>
      <w:r w:rsidR="00511007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2F47BB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ведут журнал регистрации, инвентарного учета, периодической проверки и ремонта</w:t>
      </w:r>
      <w:r w:rsidR="00511007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2F47BB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переносных и передвижных электроприемников, вспомогательного оборудования к ним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14:paraId="01FFADBD" w14:textId="52090B0F" w:rsidR="000B703A" w:rsidRPr="00C87C63" w:rsidRDefault="00066BB4" w:rsidP="00237A62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              - 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п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рисоединение с помощью разборных контактных соединений</w:t>
      </w:r>
    </w:p>
    <w:p w14:paraId="76DC58D1" w14:textId="4A3E276E" w:rsidR="000B703A" w:rsidRPr="00C87C63" w:rsidRDefault="000B703A" w:rsidP="00237A62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и отсоединение от сети </w:t>
      </w:r>
      <w:r w:rsidRPr="009F63AE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электросварочных установок</w:t>
      </w:r>
      <w:r w:rsidRPr="009F63AE">
        <w:rPr>
          <w:rFonts w:ascii="Times New Roman" w:eastAsia="Times New Roman" w:hAnsi="Times New Roman" w:cs="Times New Roman"/>
          <w:sz w:val="30"/>
          <w:szCs w:val="30"/>
          <w:lang w:eastAsia="ru-RU"/>
        </w:rPr>
        <w:t>,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а также наблюдение за их исправным состоянием в процессе эксплуатации необходимо выполнять</w:t>
      </w:r>
    </w:p>
    <w:p w14:paraId="36E33F37" w14:textId="1861CF1E" w:rsidR="000B703A" w:rsidRPr="00C87C63" w:rsidRDefault="000B703A" w:rsidP="00237A62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электротехническому персоналу данного потребителя с группой по электробезопасности не менее III.</w:t>
      </w:r>
    </w:p>
    <w:p w14:paraId="31AAAAE8" w14:textId="76D9ADCE" w:rsidR="000B703A" w:rsidRPr="00C87C63" w:rsidRDefault="00033204" w:rsidP="00237A62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   - п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одключение источников, выпрямителей для ручной дуговой сварки к розетке, к удлинителю, </w:t>
      </w:r>
      <w:r w:rsidR="000B703A" w:rsidRPr="009F63AE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подключение удлинителя</w:t>
      </w:r>
      <w:r w:rsidR="000B703A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к розетке выполняет электросварщик с группой по электробезопасности II.</w:t>
      </w:r>
    </w:p>
    <w:p w14:paraId="17EDAA54" w14:textId="13AC20F9" w:rsidR="00033204" w:rsidRPr="00C87C63" w:rsidRDefault="00033204" w:rsidP="00237A62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7E060EAB" w14:textId="36D2AA42" w:rsidR="00033204" w:rsidRDefault="00033204" w:rsidP="00237A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Основные требования по охране труда при работе с переносными и </w:t>
      </w:r>
      <w:r w:rsidR="00F80998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передвижными </w:t>
      </w:r>
      <w:proofErr w:type="spellStart"/>
      <w:r w:rsidR="00F80998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электроприемниками</w:t>
      </w:r>
      <w:proofErr w:type="spellEnd"/>
    </w:p>
    <w:p w14:paraId="64BF0984" w14:textId="77777777" w:rsidR="00237A62" w:rsidRPr="00C87C63" w:rsidRDefault="00237A62" w:rsidP="00237A62">
      <w:pPr>
        <w:spacing w:after="0" w:line="240" w:lineRule="auto"/>
        <w:jc w:val="center"/>
        <w:rPr>
          <w:color w:val="FF0000"/>
          <w:sz w:val="30"/>
          <w:szCs w:val="30"/>
        </w:rPr>
      </w:pPr>
    </w:p>
    <w:p w14:paraId="2CAED2EE" w14:textId="77777777" w:rsidR="00BB7266" w:rsidRDefault="00033204" w:rsidP="00237A62">
      <w:pPr>
        <w:pStyle w:val="1"/>
        <w:tabs>
          <w:tab w:val="left" w:pos="1079"/>
        </w:tabs>
        <w:ind w:firstLine="709"/>
        <w:jc w:val="both"/>
        <w:rPr>
          <w:sz w:val="30"/>
          <w:szCs w:val="30"/>
          <w:lang w:eastAsia="ru-RU" w:bidi="ru-RU"/>
        </w:rPr>
      </w:pPr>
      <w:r w:rsidRPr="00F80998">
        <w:rPr>
          <w:sz w:val="30"/>
          <w:szCs w:val="30"/>
          <w:lang w:eastAsia="ru-RU"/>
        </w:rPr>
        <w:t xml:space="preserve"> </w:t>
      </w:r>
      <w:r w:rsidR="00511007" w:rsidRPr="00F80998">
        <w:rPr>
          <w:bCs/>
          <w:sz w:val="30"/>
          <w:szCs w:val="30"/>
          <w:lang w:eastAsia="ru-RU" w:bidi="ru-RU"/>
        </w:rPr>
        <w:t>Перед началом работы</w:t>
      </w:r>
      <w:r w:rsidR="00511007" w:rsidRPr="00C87C63">
        <w:rPr>
          <w:sz w:val="30"/>
          <w:szCs w:val="30"/>
          <w:lang w:eastAsia="ru-RU" w:bidi="ru-RU"/>
        </w:rPr>
        <w:t xml:space="preserve"> с электроинструментом </w:t>
      </w:r>
      <w:proofErr w:type="gramStart"/>
      <w:r w:rsidR="00511007" w:rsidRPr="00C87C63">
        <w:rPr>
          <w:sz w:val="30"/>
          <w:szCs w:val="30"/>
          <w:lang w:eastAsia="ru-RU" w:bidi="ru-RU"/>
        </w:rPr>
        <w:t>работающему</w:t>
      </w:r>
      <w:proofErr w:type="gramEnd"/>
      <w:r w:rsidR="00511007" w:rsidRPr="00C87C63">
        <w:rPr>
          <w:sz w:val="30"/>
          <w:szCs w:val="30"/>
          <w:lang w:eastAsia="ru-RU" w:bidi="ru-RU"/>
        </w:rPr>
        <w:t xml:space="preserve"> следует внешним осмотром убедиться в том, что:</w:t>
      </w:r>
    </w:p>
    <w:p w14:paraId="041B6512" w14:textId="77777777" w:rsidR="00BB7266" w:rsidRDefault="00511007" w:rsidP="00237A62">
      <w:pPr>
        <w:pStyle w:val="1"/>
        <w:tabs>
          <w:tab w:val="left" w:pos="1079"/>
        </w:tabs>
        <w:ind w:firstLine="709"/>
        <w:jc w:val="both"/>
        <w:rPr>
          <w:sz w:val="30"/>
          <w:szCs w:val="30"/>
          <w:lang w:eastAsia="ru-RU" w:bidi="ru-RU"/>
        </w:rPr>
      </w:pPr>
      <w:r w:rsidRPr="00C87C63">
        <w:rPr>
          <w:sz w:val="30"/>
          <w:szCs w:val="30"/>
          <w:lang w:eastAsia="ru-RU" w:bidi="ru-RU"/>
        </w:rPr>
        <w:t>корпус электроинструмента не имеет трещин и других повреждений;</w:t>
      </w:r>
    </w:p>
    <w:p w14:paraId="0D86179F" w14:textId="77777777" w:rsidR="00BB7266" w:rsidRDefault="00511007" w:rsidP="00237A62">
      <w:pPr>
        <w:pStyle w:val="1"/>
        <w:tabs>
          <w:tab w:val="left" w:pos="1079"/>
        </w:tabs>
        <w:ind w:firstLine="709"/>
        <w:jc w:val="both"/>
        <w:rPr>
          <w:sz w:val="30"/>
          <w:szCs w:val="30"/>
          <w:lang w:eastAsia="ru-RU" w:bidi="ru-RU"/>
        </w:rPr>
      </w:pPr>
      <w:r w:rsidRPr="00C87C63">
        <w:rPr>
          <w:sz w:val="30"/>
          <w:szCs w:val="30"/>
          <w:lang w:eastAsia="ru-RU" w:bidi="ru-RU"/>
        </w:rPr>
        <w:t>кабель (шнур), его защитная трубка и штепсельная вилка находятся в исправном; состоянии, изоляционные детали корпуса, рукоятки и крышки щеткодержателей, защитные кожухи целостные;</w:t>
      </w:r>
    </w:p>
    <w:p w14:paraId="3B7921C3" w14:textId="77777777" w:rsidR="00BB7266" w:rsidRDefault="00511007" w:rsidP="00237A62">
      <w:pPr>
        <w:pStyle w:val="1"/>
        <w:tabs>
          <w:tab w:val="left" w:pos="1079"/>
        </w:tabs>
        <w:ind w:firstLine="709"/>
        <w:jc w:val="both"/>
        <w:rPr>
          <w:sz w:val="30"/>
          <w:szCs w:val="30"/>
          <w:lang w:eastAsia="ru-RU" w:bidi="ru-RU"/>
        </w:rPr>
      </w:pPr>
      <w:r w:rsidRPr="00C87C63">
        <w:rPr>
          <w:sz w:val="30"/>
          <w:szCs w:val="30"/>
          <w:lang w:eastAsia="ru-RU" w:bidi="ru-RU"/>
        </w:rPr>
        <w:t>проверить комплектность и надежность крепления деталей, отсутствие на них трещин, выбоин, заусенцев и прочих дефектов, правильность заточки, исправность и надежность крепления рабочей части электроинструмента, исправность защитных ограждений и блокировок;</w:t>
      </w:r>
    </w:p>
    <w:p w14:paraId="217E06E1" w14:textId="77777777" w:rsidR="00BB7266" w:rsidRDefault="00511007" w:rsidP="00237A62">
      <w:pPr>
        <w:pStyle w:val="1"/>
        <w:tabs>
          <w:tab w:val="left" w:pos="1079"/>
        </w:tabs>
        <w:ind w:firstLine="709"/>
        <w:jc w:val="both"/>
        <w:rPr>
          <w:sz w:val="30"/>
          <w:szCs w:val="30"/>
          <w:lang w:eastAsia="ru-RU" w:bidi="ru-RU"/>
        </w:rPr>
      </w:pPr>
      <w:r w:rsidRPr="00C87C63">
        <w:rPr>
          <w:sz w:val="30"/>
          <w:szCs w:val="30"/>
          <w:lang w:eastAsia="ru-RU" w:bidi="ru-RU"/>
        </w:rPr>
        <w:t>проверить исправность редуктора, которая проверяется проворачиванием шпинделя электроинструмента при отключенном двигателе;</w:t>
      </w:r>
    </w:p>
    <w:p w14:paraId="68F9252B" w14:textId="77777777" w:rsidR="00BB7266" w:rsidRDefault="00511007" w:rsidP="00237A62">
      <w:pPr>
        <w:pStyle w:val="1"/>
        <w:tabs>
          <w:tab w:val="left" w:pos="1079"/>
        </w:tabs>
        <w:ind w:firstLine="709"/>
        <w:jc w:val="both"/>
        <w:rPr>
          <w:sz w:val="30"/>
          <w:szCs w:val="30"/>
          <w:lang w:eastAsia="ru-RU" w:bidi="ru-RU"/>
        </w:rPr>
      </w:pPr>
      <w:r w:rsidRPr="00C87C63">
        <w:rPr>
          <w:sz w:val="30"/>
          <w:szCs w:val="30"/>
          <w:lang w:eastAsia="ru-RU" w:bidi="ru-RU"/>
        </w:rPr>
        <w:lastRenderedPageBreak/>
        <w:t>определить соответствие напряжения и частоты тока в электрической сети применяемому электроинструменту;</w:t>
      </w:r>
    </w:p>
    <w:p w14:paraId="25F11455" w14:textId="77777777" w:rsidR="00BB7266" w:rsidRDefault="00511007" w:rsidP="00237A62">
      <w:pPr>
        <w:pStyle w:val="1"/>
        <w:tabs>
          <w:tab w:val="left" w:pos="1079"/>
        </w:tabs>
        <w:ind w:firstLine="709"/>
        <w:jc w:val="both"/>
        <w:rPr>
          <w:sz w:val="30"/>
          <w:szCs w:val="30"/>
          <w:lang w:eastAsia="ru-RU" w:bidi="ru-RU"/>
        </w:rPr>
      </w:pPr>
      <w:r w:rsidRPr="00C87C63">
        <w:rPr>
          <w:sz w:val="30"/>
          <w:szCs w:val="30"/>
          <w:lang w:eastAsia="ru-RU" w:bidi="ru-RU"/>
        </w:rPr>
        <w:t>проверить четкость работы выключателя;</w:t>
      </w:r>
    </w:p>
    <w:p w14:paraId="43E3DE44" w14:textId="77777777" w:rsidR="00BB7266" w:rsidRDefault="00511007" w:rsidP="00237A62">
      <w:pPr>
        <w:pStyle w:val="1"/>
        <w:tabs>
          <w:tab w:val="left" w:pos="1079"/>
        </w:tabs>
        <w:ind w:firstLine="709"/>
        <w:jc w:val="both"/>
        <w:rPr>
          <w:sz w:val="30"/>
          <w:szCs w:val="30"/>
          <w:lang w:eastAsia="ru-RU" w:bidi="ru-RU"/>
        </w:rPr>
      </w:pPr>
      <w:r w:rsidRPr="00C87C63">
        <w:rPr>
          <w:sz w:val="30"/>
          <w:szCs w:val="30"/>
          <w:lang w:eastAsia="ru-RU" w:bidi="ru-RU"/>
        </w:rPr>
        <w:t>проверить работу электроинструмента на холостом ходу, отсутствие повышенного шума, стука, вибрации;</w:t>
      </w:r>
    </w:p>
    <w:p w14:paraId="20A7F08C" w14:textId="77777777" w:rsidR="00BB7266" w:rsidRDefault="00511007" w:rsidP="00237A62">
      <w:pPr>
        <w:pStyle w:val="1"/>
        <w:tabs>
          <w:tab w:val="left" w:pos="1088"/>
        </w:tabs>
        <w:ind w:firstLine="709"/>
        <w:jc w:val="both"/>
        <w:rPr>
          <w:sz w:val="30"/>
          <w:szCs w:val="30"/>
          <w:lang w:eastAsia="ru-RU" w:bidi="ru-RU"/>
        </w:rPr>
      </w:pPr>
      <w:r w:rsidRPr="00C87C63">
        <w:rPr>
          <w:sz w:val="30"/>
          <w:szCs w:val="30"/>
          <w:lang w:eastAsia="ru-RU" w:bidi="ru-RU"/>
        </w:rPr>
        <w:t>выполнить (при необходимости) тестирование устройства защитного отключения.</w:t>
      </w:r>
    </w:p>
    <w:p w14:paraId="79A4EF85" w14:textId="5D8BEAA0" w:rsidR="00511007" w:rsidRPr="00C87C63" w:rsidRDefault="00511007" w:rsidP="00237A62">
      <w:pPr>
        <w:pStyle w:val="1"/>
        <w:tabs>
          <w:tab w:val="left" w:pos="1088"/>
        </w:tabs>
        <w:ind w:firstLine="709"/>
        <w:jc w:val="both"/>
        <w:rPr>
          <w:sz w:val="30"/>
          <w:szCs w:val="30"/>
          <w:lang w:eastAsia="ru-RU" w:bidi="ru-RU"/>
        </w:rPr>
      </w:pPr>
      <w:r w:rsidRPr="00F80998">
        <w:rPr>
          <w:bCs/>
          <w:sz w:val="30"/>
          <w:szCs w:val="30"/>
          <w:lang w:eastAsia="ru-RU" w:bidi="ru-RU"/>
        </w:rPr>
        <w:t>Во время работы с электроинструментом</w:t>
      </w:r>
      <w:r w:rsidRPr="00C87C63">
        <w:rPr>
          <w:sz w:val="30"/>
          <w:szCs w:val="30"/>
          <w:lang w:eastAsia="ru-RU" w:bidi="ru-RU"/>
        </w:rPr>
        <w:t xml:space="preserve"> </w:t>
      </w:r>
      <w:proofErr w:type="gramStart"/>
      <w:r w:rsidRPr="00C87C63">
        <w:rPr>
          <w:sz w:val="30"/>
          <w:szCs w:val="30"/>
          <w:lang w:eastAsia="ru-RU" w:bidi="ru-RU"/>
        </w:rPr>
        <w:t>работающему</w:t>
      </w:r>
      <w:proofErr w:type="gramEnd"/>
      <w:r w:rsidRPr="00C87C63">
        <w:rPr>
          <w:sz w:val="30"/>
          <w:szCs w:val="30"/>
          <w:lang w:eastAsia="ru-RU" w:bidi="ru-RU"/>
        </w:rPr>
        <w:t xml:space="preserve"> необходимо обращать внимание на то, чтобы кабель (провод) электроинструмента по возможности подвешивался. Кабель электроинструмента должен быть защищен от случайного механического повреждения и соприкосновения с горячими, сырыми и масляными поверхностями. Не допускается </w:t>
      </w:r>
      <w:proofErr w:type="gramStart"/>
      <w:r w:rsidRPr="00C87C63">
        <w:rPr>
          <w:sz w:val="30"/>
          <w:szCs w:val="30"/>
          <w:lang w:eastAsia="ru-RU" w:bidi="ru-RU"/>
        </w:rPr>
        <w:t>работающему</w:t>
      </w:r>
      <w:proofErr w:type="gramEnd"/>
      <w:r w:rsidRPr="00C87C63">
        <w:rPr>
          <w:sz w:val="30"/>
          <w:szCs w:val="30"/>
          <w:lang w:eastAsia="ru-RU" w:bidi="ru-RU"/>
        </w:rPr>
        <w:t xml:space="preserve"> натягивать, перекручивать и перегибать кабель, ставить на него груз, а также допускать пересечение его с тросами, кабелями.</w:t>
      </w:r>
    </w:p>
    <w:p w14:paraId="49B2632B" w14:textId="77777777" w:rsidR="00BB7266" w:rsidRPr="00F80998" w:rsidRDefault="00033204" w:rsidP="00237A62">
      <w:pPr>
        <w:pStyle w:val="1"/>
        <w:tabs>
          <w:tab w:val="left" w:pos="1313"/>
        </w:tabs>
        <w:ind w:firstLine="709"/>
        <w:jc w:val="both"/>
        <w:rPr>
          <w:sz w:val="30"/>
          <w:szCs w:val="30"/>
          <w:lang w:eastAsia="ru-RU" w:bidi="ru-RU"/>
        </w:rPr>
      </w:pPr>
      <w:r w:rsidRPr="00C87C63">
        <w:rPr>
          <w:sz w:val="30"/>
          <w:szCs w:val="30"/>
          <w:lang w:eastAsia="ru-RU" w:bidi="ru-RU"/>
        </w:rPr>
        <w:t>П</w:t>
      </w:r>
      <w:r w:rsidR="00511007" w:rsidRPr="00C87C63">
        <w:rPr>
          <w:sz w:val="30"/>
          <w:szCs w:val="30"/>
          <w:lang w:eastAsia="ru-RU" w:bidi="ru-RU"/>
        </w:rPr>
        <w:t xml:space="preserve">ри попадании человека </w:t>
      </w:r>
      <w:r w:rsidR="00511007" w:rsidRPr="00F80998">
        <w:rPr>
          <w:bCs/>
          <w:sz w:val="30"/>
          <w:szCs w:val="30"/>
          <w:lang w:eastAsia="ru-RU" w:bidi="ru-RU"/>
        </w:rPr>
        <w:t>под действие электрического тока</w:t>
      </w:r>
      <w:r w:rsidR="00511007" w:rsidRPr="00F80998">
        <w:rPr>
          <w:sz w:val="30"/>
          <w:szCs w:val="30"/>
          <w:lang w:eastAsia="ru-RU" w:bidi="ru-RU"/>
        </w:rPr>
        <w:t xml:space="preserve"> необходимо:</w:t>
      </w:r>
    </w:p>
    <w:p w14:paraId="4075FAB7" w14:textId="77777777" w:rsidR="00BB7266" w:rsidRDefault="00511007" w:rsidP="00237A62">
      <w:pPr>
        <w:pStyle w:val="1"/>
        <w:tabs>
          <w:tab w:val="left" w:pos="1313"/>
        </w:tabs>
        <w:ind w:firstLine="709"/>
        <w:jc w:val="both"/>
        <w:rPr>
          <w:sz w:val="30"/>
          <w:szCs w:val="30"/>
          <w:lang w:eastAsia="ru-RU" w:bidi="ru-RU"/>
        </w:rPr>
      </w:pPr>
      <w:r w:rsidRPr="00C87C63">
        <w:rPr>
          <w:sz w:val="30"/>
          <w:szCs w:val="30"/>
          <w:lang w:eastAsia="ru-RU" w:bidi="ru-RU"/>
        </w:rPr>
        <w:t xml:space="preserve">принять меры по освобождению пострадавшего от действия электрического тока, в том числе и </w:t>
      </w:r>
      <w:proofErr w:type="gramStart"/>
      <w:r w:rsidRPr="00C87C63">
        <w:rPr>
          <w:sz w:val="30"/>
          <w:szCs w:val="30"/>
          <w:lang w:eastAsia="ru-RU" w:bidi="ru-RU"/>
        </w:rPr>
        <w:t>лично</w:t>
      </w:r>
      <w:proofErr w:type="gramEnd"/>
      <w:r w:rsidRPr="00C87C63">
        <w:rPr>
          <w:sz w:val="30"/>
          <w:szCs w:val="30"/>
          <w:lang w:eastAsia="ru-RU" w:bidi="ru-RU"/>
        </w:rPr>
        <w:t xml:space="preserve"> отключить электроустановку;</w:t>
      </w:r>
    </w:p>
    <w:p w14:paraId="5751E70E" w14:textId="77777777" w:rsidR="00BB7266" w:rsidRDefault="00511007" w:rsidP="00237A62">
      <w:pPr>
        <w:pStyle w:val="1"/>
        <w:tabs>
          <w:tab w:val="left" w:pos="1313"/>
        </w:tabs>
        <w:ind w:firstLine="709"/>
        <w:jc w:val="both"/>
        <w:rPr>
          <w:sz w:val="30"/>
          <w:szCs w:val="30"/>
          <w:lang w:eastAsia="ru-RU" w:bidi="ru-RU"/>
        </w:rPr>
      </w:pPr>
      <w:r w:rsidRPr="00C87C63">
        <w:rPr>
          <w:sz w:val="30"/>
          <w:szCs w:val="30"/>
          <w:lang w:eastAsia="ru-RU" w:bidi="ru-RU"/>
        </w:rPr>
        <w:t>оценить состояние пострадавшего и оказать ему первую помощь;</w:t>
      </w:r>
    </w:p>
    <w:p w14:paraId="7328C491" w14:textId="6060DC0E" w:rsidR="00E1122C" w:rsidRDefault="00511007" w:rsidP="00237A62">
      <w:pPr>
        <w:pStyle w:val="1"/>
        <w:tabs>
          <w:tab w:val="left" w:pos="1313"/>
        </w:tabs>
        <w:ind w:firstLine="709"/>
        <w:jc w:val="both"/>
        <w:rPr>
          <w:sz w:val="30"/>
          <w:szCs w:val="30"/>
          <w:lang w:eastAsia="ru-RU" w:bidi="ru-RU"/>
        </w:rPr>
      </w:pPr>
      <w:r w:rsidRPr="00C87C63">
        <w:rPr>
          <w:sz w:val="30"/>
          <w:szCs w:val="30"/>
          <w:lang w:eastAsia="ru-RU" w:bidi="ru-RU"/>
        </w:rPr>
        <w:t>вызвать скорую медицинскую помощь. Первую помощь следует оказывать до прибытия медицинских работников, даже если у пострадавшего отсутствуют признаки жизни, факт смерти может констатировать только врач.</w:t>
      </w:r>
    </w:p>
    <w:p w14:paraId="7EE6FACB" w14:textId="77777777" w:rsidR="00BB7266" w:rsidRPr="00C87C63" w:rsidRDefault="00BB7266" w:rsidP="00237A62">
      <w:pPr>
        <w:pStyle w:val="1"/>
        <w:tabs>
          <w:tab w:val="left" w:pos="1313"/>
        </w:tabs>
        <w:ind w:firstLine="709"/>
        <w:jc w:val="both"/>
        <w:rPr>
          <w:b/>
          <w:bCs/>
          <w:sz w:val="30"/>
          <w:szCs w:val="30"/>
          <w:lang w:eastAsia="ru-RU"/>
        </w:rPr>
      </w:pPr>
    </w:p>
    <w:p w14:paraId="47B21812" w14:textId="77777777" w:rsidR="00237A62" w:rsidRDefault="00EC5B2E" w:rsidP="00237A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Периодический контроль</w:t>
      </w:r>
      <w:r w:rsidR="00E1122C" w:rsidRPr="00C87C63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, </w:t>
      </w:r>
      <w:r w:rsidR="00033204" w:rsidRPr="00C87C63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проверк</w:t>
      </w:r>
      <w:r w:rsidR="00E1122C" w:rsidRPr="00C87C63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а, испытание</w:t>
      </w:r>
      <w:r w:rsidR="00033204" w:rsidRPr="00C87C63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.</w:t>
      </w:r>
    </w:p>
    <w:p w14:paraId="096CB67C" w14:textId="16524E0C" w:rsidR="00F80998" w:rsidRDefault="00BB7266" w:rsidP="00237A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П</w:t>
      </w:r>
      <w:r w:rsidR="00971883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ереносные и передвижные </w:t>
      </w:r>
      <w:proofErr w:type="spellStart"/>
      <w:r w:rsidR="00971883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электроприемники</w:t>
      </w:r>
      <w:proofErr w:type="spellEnd"/>
      <w:r w:rsidR="00971883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, вспомогательное оборудование к ним должны подвергаться периодической проверке не реже одного раза в 6 месяцев. Результаты проверки работники отражают в журнале регистрации, инвентарного учета, периодической проверки и ремонта переносных и передвижных электроприемников, вспомогательного оборудования к ним. На корпусе каждого переносного и передвижного электроприемника, вспомогательного оборудования к ним или на специальной табличке, закрепленной на них безопасным способом, должны быть указаны инвентарные номера и даты следующих проверок</w:t>
      </w:r>
      <w:r w:rsidR="00F80998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14:paraId="75717BB2" w14:textId="77777777" w:rsidR="00F80998" w:rsidRDefault="00F80998" w:rsidP="00237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 </w:t>
      </w:r>
      <w:r w:rsidR="00971883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процессе эксплуатации переносные, передвижные</w:t>
      </w:r>
      <w:r w:rsidR="00E1122C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971883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электроприемники,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971883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вспомогательное оборудование к ним должн</w:t>
      </w:r>
      <w:bookmarkStart w:id="0" w:name="_GoBack"/>
      <w:bookmarkEnd w:id="0"/>
      <w:r w:rsidR="00971883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ы подвергаться техническому обслуживанию,</w:t>
      </w:r>
      <w:r w:rsidR="00033204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971883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испытаниям и измерениям в соответствии с приложением</w:t>
      </w:r>
      <w:proofErr w:type="gramStart"/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971883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Б</w:t>
      </w:r>
      <w:proofErr w:type="gramEnd"/>
      <w:r w:rsidR="00E1122C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ТКП 181-2023</w:t>
      </w:r>
      <w:r w:rsidR="00971883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, ППР либо по результатам</w:t>
      </w:r>
      <w:r w:rsidR="00033204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971883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технического диагностирования в соответствии с эксплуатационными документами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971883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изготовителей, приведенными в документации на эти электроприемники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971883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и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971883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вспомогательное оборудование к ним.</w:t>
      </w:r>
    </w:p>
    <w:p w14:paraId="6E00CE14" w14:textId="77777777" w:rsidR="00F80998" w:rsidRDefault="00971883" w:rsidP="00237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>Ремонт переносных и передвижных электроприемников, вспомогательного</w:t>
      </w:r>
      <w:r w:rsidR="00033204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оборудования к ним должен производиться</w:t>
      </w:r>
      <w:r w:rsidR="00033204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электротехническим персоналом,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обладающим правом проведения</w:t>
      </w:r>
      <w:r w:rsidR="00033204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специальных работ. После ремонта каждый переносной</w:t>
      </w:r>
      <w:r w:rsidR="00033204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и передвижной электроприемник, вспомогательное оборудование должны быть</w:t>
      </w:r>
      <w:r w:rsidR="00033204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подвергнуты испытаниям в соответствии с эксплуатационными документами</w:t>
      </w:r>
      <w:r w:rsidR="00033204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изготовителя, нормами испытаний электрооборудования в соответствии с приложением</w:t>
      </w:r>
      <w:proofErr w:type="gramStart"/>
      <w:r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Б</w:t>
      </w:r>
      <w:proofErr w:type="gramEnd"/>
      <w:r w:rsidR="00F80998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ТКП 181-2023.</w:t>
      </w:r>
    </w:p>
    <w:p w14:paraId="74973E0B" w14:textId="77777777" w:rsidR="00F80998" w:rsidRDefault="00F80998" w:rsidP="00237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К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абели-удлинители, сертифицированные на территории Республики Беларусь,</w:t>
      </w:r>
      <w:r w:rsidR="00033204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дополнительным испытаниям в процессе эксплуатации не подвергаются. Контроль</w:t>
      </w:r>
      <w:r w:rsidR="00033204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состояния такого оборудования осуществляется путем внешнего осмотра перед каждым</w:t>
      </w:r>
      <w:r w:rsidR="00033204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подключением к стационарной электрической сети. Особое внимание при проведении</w:t>
      </w:r>
      <w:r w:rsidR="00033204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внешнего осмотра такого оборудования обращается на целостность штепсельных</w:t>
      </w:r>
      <w:r w:rsidR="00E1122C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соединений, контактных групп, изоляции провода (кабеля) и отсутствие оплавлений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14:paraId="28D92A28" w14:textId="03029969" w:rsidR="00EC5B2E" w:rsidRPr="00F80998" w:rsidRDefault="00F80998" w:rsidP="00237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П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ри обнаружении видимых неисправностей кабелей-удлинителей их эксплуатация</w:t>
      </w:r>
      <w:r w:rsidR="00033204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D55865" w:rsidRPr="00C87C63">
        <w:rPr>
          <w:rFonts w:ascii="Times New Roman" w:eastAsia="Times New Roman" w:hAnsi="Times New Roman" w:cs="Times New Roman"/>
          <w:sz w:val="30"/>
          <w:szCs w:val="30"/>
          <w:lang w:eastAsia="ru-RU"/>
        </w:rPr>
        <w:t>запрещается.</w:t>
      </w:r>
    </w:p>
    <w:sectPr w:rsidR="00EC5B2E" w:rsidRPr="00F80998" w:rsidSect="004B1BFE">
      <w:headerReference w:type="default" r:id="rId9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FB5A36" w14:textId="77777777" w:rsidR="005265D2" w:rsidRDefault="005265D2" w:rsidP="009F63AE">
      <w:pPr>
        <w:spacing w:after="0" w:line="240" w:lineRule="auto"/>
      </w:pPr>
      <w:r>
        <w:separator/>
      </w:r>
    </w:p>
  </w:endnote>
  <w:endnote w:type="continuationSeparator" w:id="0">
    <w:p w14:paraId="31C11501" w14:textId="77777777" w:rsidR="005265D2" w:rsidRDefault="005265D2" w:rsidP="009F6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77A5DB" w14:textId="77777777" w:rsidR="005265D2" w:rsidRDefault="005265D2" w:rsidP="009F63AE">
      <w:pPr>
        <w:spacing w:after="0" w:line="240" w:lineRule="auto"/>
      </w:pPr>
      <w:r>
        <w:separator/>
      </w:r>
    </w:p>
  </w:footnote>
  <w:footnote w:type="continuationSeparator" w:id="0">
    <w:p w14:paraId="72A50F72" w14:textId="77777777" w:rsidR="005265D2" w:rsidRDefault="005265D2" w:rsidP="009F6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6096546"/>
      <w:docPartObj>
        <w:docPartGallery w:val="Page Numbers (Top of Page)"/>
        <w:docPartUnique/>
      </w:docPartObj>
    </w:sdtPr>
    <w:sdtEndPr/>
    <w:sdtContent>
      <w:p w14:paraId="12272550" w14:textId="6179E374" w:rsidR="009F63AE" w:rsidRDefault="009F63A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1BFE">
          <w:rPr>
            <w:noProof/>
          </w:rPr>
          <w:t>6</w:t>
        </w:r>
        <w:r>
          <w:fldChar w:fldCharType="end"/>
        </w:r>
      </w:p>
    </w:sdtContent>
  </w:sdt>
  <w:p w14:paraId="58DACFBA" w14:textId="77777777" w:rsidR="009F63AE" w:rsidRDefault="009F63A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83E93"/>
    <w:multiLevelType w:val="multilevel"/>
    <w:tmpl w:val="76FC3348"/>
    <w:lvl w:ilvl="0">
      <w:start w:val="2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CF10C4D"/>
    <w:multiLevelType w:val="multilevel"/>
    <w:tmpl w:val="4E1C0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98767F"/>
    <w:multiLevelType w:val="multilevel"/>
    <w:tmpl w:val="5170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B62A84"/>
    <w:multiLevelType w:val="multilevel"/>
    <w:tmpl w:val="8682D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3D789B"/>
    <w:multiLevelType w:val="multilevel"/>
    <w:tmpl w:val="5A76D43A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8293819"/>
    <w:multiLevelType w:val="multilevel"/>
    <w:tmpl w:val="CFE62F38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A494BB8"/>
    <w:multiLevelType w:val="multilevel"/>
    <w:tmpl w:val="2F5EB7C6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3FEA4714"/>
    <w:multiLevelType w:val="multilevel"/>
    <w:tmpl w:val="F9DAB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617390"/>
    <w:multiLevelType w:val="multilevel"/>
    <w:tmpl w:val="46382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A275B7"/>
    <w:multiLevelType w:val="multilevel"/>
    <w:tmpl w:val="6F5C9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74314F"/>
    <w:multiLevelType w:val="multilevel"/>
    <w:tmpl w:val="A608F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B57551"/>
    <w:multiLevelType w:val="multilevel"/>
    <w:tmpl w:val="E32A5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B339F1"/>
    <w:multiLevelType w:val="multilevel"/>
    <w:tmpl w:val="305CA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AF1AD2"/>
    <w:multiLevelType w:val="multilevel"/>
    <w:tmpl w:val="20D6130C"/>
    <w:lvl w:ilvl="0">
      <w:start w:val="1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6C4A2E06"/>
    <w:multiLevelType w:val="multilevel"/>
    <w:tmpl w:val="C29EA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FD01B4"/>
    <w:multiLevelType w:val="multilevel"/>
    <w:tmpl w:val="F1DC1E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74A22ACC"/>
    <w:multiLevelType w:val="multilevel"/>
    <w:tmpl w:val="01346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A822755"/>
    <w:multiLevelType w:val="multilevel"/>
    <w:tmpl w:val="43D4AE60"/>
    <w:lvl w:ilvl="0">
      <w:start w:val="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1"/>
  </w:num>
  <w:num w:numId="5">
    <w:abstractNumId w:val="8"/>
  </w:num>
  <w:num w:numId="6">
    <w:abstractNumId w:val="7"/>
  </w:num>
  <w:num w:numId="7">
    <w:abstractNumId w:val="14"/>
  </w:num>
  <w:num w:numId="8">
    <w:abstractNumId w:val="10"/>
  </w:num>
  <w:num w:numId="9">
    <w:abstractNumId w:val="16"/>
  </w:num>
  <w:num w:numId="10">
    <w:abstractNumId w:val="11"/>
  </w:num>
  <w:num w:numId="11">
    <w:abstractNumId w:val="12"/>
  </w:num>
  <w:num w:numId="1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>
      <w:startOverride w:val="2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4"/>
  </w:num>
  <w:num w:numId="17">
    <w:abstractNumId w:val="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B2E"/>
    <w:rsid w:val="0001645C"/>
    <w:rsid w:val="00017790"/>
    <w:rsid w:val="00033204"/>
    <w:rsid w:val="000511FF"/>
    <w:rsid w:val="000566BE"/>
    <w:rsid w:val="00066BB4"/>
    <w:rsid w:val="00073FA4"/>
    <w:rsid w:val="000B703A"/>
    <w:rsid w:val="000F1606"/>
    <w:rsid w:val="001050F6"/>
    <w:rsid w:val="001264C8"/>
    <w:rsid w:val="001C7529"/>
    <w:rsid w:val="001E4137"/>
    <w:rsid w:val="001F73B3"/>
    <w:rsid w:val="00237A62"/>
    <w:rsid w:val="00270266"/>
    <w:rsid w:val="002D58F4"/>
    <w:rsid w:val="002F47BB"/>
    <w:rsid w:val="00322A23"/>
    <w:rsid w:val="00351618"/>
    <w:rsid w:val="00375BCF"/>
    <w:rsid w:val="003E0C5C"/>
    <w:rsid w:val="003E6B4B"/>
    <w:rsid w:val="00401B25"/>
    <w:rsid w:val="00467297"/>
    <w:rsid w:val="004B1BFE"/>
    <w:rsid w:val="004E094A"/>
    <w:rsid w:val="00511007"/>
    <w:rsid w:val="005117AF"/>
    <w:rsid w:val="005265D2"/>
    <w:rsid w:val="005439FA"/>
    <w:rsid w:val="00544106"/>
    <w:rsid w:val="00621200"/>
    <w:rsid w:val="00634D63"/>
    <w:rsid w:val="00672302"/>
    <w:rsid w:val="00686EDD"/>
    <w:rsid w:val="00774779"/>
    <w:rsid w:val="007B141A"/>
    <w:rsid w:val="008737E2"/>
    <w:rsid w:val="00893897"/>
    <w:rsid w:val="009129FD"/>
    <w:rsid w:val="00971883"/>
    <w:rsid w:val="00984BC1"/>
    <w:rsid w:val="009F63AE"/>
    <w:rsid w:val="00A238D4"/>
    <w:rsid w:val="00A827FA"/>
    <w:rsid w:val="00AC48A2"/>
    <w:rsid w:val="00AD156C"/>
    <w:rsid w:val="00AE4A45"/>
    <w:rsid w:val="00B225AE"/>
    <w:rsid w:val="00B73BF1"/>
    <w:rsid w:val="00BA5D5D"/>
    <w:rsid w:val="00BA6096"/>
    <w:rsid w:val="00BB7266"/>
    <w:rsid w:val="00C82493"/>
    <w:rsid w:val="00C83579"/>
    <w:rsid w:val="00C87C63"/>
    <w:rsid w:val="00CA6B35"/>
    <w:rsid w:val="00CE7500"/>
    <w:rsid w:val="00D55865"/>
    <w:rsid w:val="00D644DC"/>
    <w:rsid w:val="00DF35B4"/>
    <w:rsid w:val="00E1122C"/>
    <w:rsid w:val="00EA065C"/>
    <w:rsid w:val="00EC1521"/>
    <w:rsid w:val="00EC5B2E"/>
    <w:rsid w:val="00EE4053"/>
    <w:rsid w:val="00F80998"/>
    <w:rsid w:val="00F8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0E5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7529"/>
    <w:rPr>
      <w:b/>
      <w:bCs/>
    </w:rPr>
  </w:style>
  <w:style w:type="paragraph" w:customStyle="1" w:styleId="z1qcye">
    <w:name w:val="z1qcye"/>
    <w:basedOn w:val="a"/>
    <w:rsid w:val="00912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qyif">
    <w:name w:val="inqyif"/>
    <w:basedOn w:val="a0"/>
    <w:rsid w:val="009129FD"/>
  </w:style>
  <w:style w:type="character" w:customStyle="1" w:styleId="a4">
    <w:name w:val="Основной текст_"/>
    <w:basedOn w:val="a0"/>
    <w:link w:val="1"/>
    <w:rsid w:val="0051100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511007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9F6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63AE"/>
  </w:style>
  <w:style w:type="paragraph" w:styleId="a7">
    <w:name w:val="footer"/>
    <w:basedOn w:val="a"/>
    <w:link w:val="a8"/>
    <w:uiPriority w:val="99"/>
    <w:unhideWhenUsed/>
    <w:rsid w:val="009F6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63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7529"/>
    <w:rPr>
      <w:b/>
      <w:bCs/>
    </w:rPr>
  </w:style>
  <w:style w:type="paragraph" w:customStyle="1" w:styleId="z1qcye">
    <w:name w:val="z1qcye"/>
    <w:basedOn w:val="a"/>
    <w:rsid w:val="00912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qyif">
    <w:name w:val="inqyif"/>
    <w:basedOn w:val="a0"/>
    <w:rsid w:val="009129FD"/>
  </w:style>
  <w:style w:type="character" w:customStyle="1" w:styleId="a4">
    <w:name w:val="Основной текст_"/>
    <w:basedOn w:val="a0"/>
    <w:link w:val="1"/>
    <w:rsid w:val="0051100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511007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9F6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63AE"/>
  </w:style>
  <w:style w:type="paragraph" w:styleId="a7">
    <w:name w:val="footer"/>
    <w:basedOn w:val="a"/>
    <w:link w:val="a8"/>
    <w:uiPriority w:val="99"/>
    <w:unhideWhenUsed/>
    <w:rsid w:val="009F6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6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1814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6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74675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7023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8792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594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36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550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696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709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208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7215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99963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5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5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89098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6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34798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36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528984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62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9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1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56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863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EDEA3-069F-4F43-A3A8-22242A834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1771</Words>
  <Characters>10101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З. Важейко</dc:creator>
  <cp:lastModifiedBy>Пользователь</cp:lastModifiedBy>
  <cp:revision>6</cp:revision>
  <cp:lastPrinted>2026-10-29T13:34:00Z</cp:lastPrinted>
  <dcterms:created xsi:type="dcterms:W3CDTF">2026-11-06T06:37:00Z</dcterms:created>
  <dcterms:modified xsi:type="dcterms:W3CDTF">2026-11-06T06:57:00Z</dcterms:modified>
</cp:coreProperties>
</file>